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Решение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именем Российской Федерации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  <w:u w:val="single"/>
        </w:rPr>
        <w:t>«19» октября 2000 г. Ленинский________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районный (городской) районный суд</w:t>
      </w:r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proofErr w:type="gramStart"/>
      <w:r>
        <w:rPr>
          <w:rFonts w:ascii="Georgia" w:hAnsi="Georgia"/>
          <w:color w:val="3F4345"/>
          <w:sz w:val="25"/>
          <w:szCs w:val="25"/>
          <w:u w:val="single"/>
        </w:rPr>
        <w:t>г</w:t>
      </w:r>
      <w:proofErr w:type="gramEnd"/>
      <w:r>
        <w:rPr>
          <w:rFonts w:ascii="Georgia" w:hAnsi="Georgia"/>
          <w:color w:val="3F4345"/>
          <w:sz w:val="25"/>
          <w:szCs w:val="25"/>
          <w:u w:val="single"/>
        </w:rPr>
        <w:t>. Курска_____________________________________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области, края, АССР в составе: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председательствующего районного судьи</w:t>
      </w:r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r>
        <w:rPr>
          <w:rFonts w:ascii="Georgia" w:hAnsi="Georgia"/>
          <w:color w:val="3F4345"/>
          <w:sz w:val="25"/>
          <w:szCs w:val="25"/>
          <w:u w:val="single"/>
        </w:rPr>
        <w:t>Журавлевой Л.К.__________________________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народных заседателей</w:t>
      </w:r>
      <w:r>
        <w:rPr>
          <w:rFonts w:ascii="Georgia" w:hAnsi="Georgia"/>
          <w:color w:val="3F4345"/>
          <w:sz w:val="25"/>
          <w:szCs w:val="25"/>
          <w:u w:val="single"/>
        </w:rPr>
        <w:t>__________________________________________________________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 участием прокурора</w:t>
      </w:r>
      <w:r>
        <w:rPr>
          <w:rStyle w:val="apple-converted-space"/>
          <w:rFonts w:ascii="Georgia" w:hAnsi="Georgia"/>
          <w:color w:val="3F4345"/>
          <w:sz w:val="25"/>
          <w:szCs w:val="25"/>
          <w:u w:val="single"/>
        </w:rPr>
        <w:t> </w:t>
      </w:r>
      <w:r>
        <w:rPr>
          <w:rFonts w:ascii="Georgia" w:hAnsi="Georgia"/>
          <w:color w:val="3F4345"/>
          <w:sz w:val="25"/>
          <w:szCs w:val="25"/>
          <w:u w:val="single"/>
        </w:rPr>
        <w:t>__________________________________________________________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 адвоката</w:t>
      </w:r>
      <w:r>
        <w:rPr>
          <w:rFonts w:ascii="Georgia" w:hAnsi="Georgia"/>
          <w:color w:val="3F4345"/>
          <w:sz w:val="25"/>
          <w:szCs w:val="25"/>
          <w:u w:val="single"/>
        </w:rPr>
        <w:t>____________________________________________________________________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представителя общественных организаций и трудового коллектива</w:t>
      </w:r>
      <w:r>
        <w:rPr>
          <w:rFonts w:ascii="Georgia" w:hAnsi="Georgia"/>
          <w:color w:val="3F4345"/>
          <w:sz w:val="25"/>
          <w:szCs w:val="25"/>
          <w:u w:val="single"/>
        </w:rPr>
        <w:t>____________________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секретаре_</w:t>
      </w:r>
      <w:r>
        <w:rPr>
          <w:rFonts w:ascii="Georgia" w:hAnsi="Georgia"/>
          <w:color w:val="3F4345"/>
          <w:sz w:val="25"/>
          <w:szCs w:val="25"/>
          <w:u w:val="single"/>
        </w:rPr>
        <w:t>Долженковой_Н.А.________________________________________________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рассмотрев в открытом судебном заседании гражданское дело по иску (заявлению)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Руцкого Александра Владимировича к редакции газеты «Курский вестник» и Чемодурову Виктору о защите, чести, достоинства, деловой репутации и возмещении морального вреда,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установил: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Руцкой А.В. обратился в суд с иском к редакции газеты «Курский вестник» и Чемодурову </w:t>
      </w:r>
      <w:proofErr w:type="gramStart"/>
      <w:r>
        <w:rPr>
          <w:rFonts w:ascii="Georgia" w:hAnsi="Georgia"/>
          <w:color w:val="3F4345"/>
          <w:sz w:val="25"/>
          <w:szCs w:val="25"/>
        </w:rPr>
        <w:t>В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, как </w:t>
      </w:r>
      <w:proofErr w:type="gramStart"/>
      <w:r>
        <w:rPr>
          <w:rFonts w:ascii="Georgia" w:hAnsi="Georgia"/>
          <w:color w:val="3F4345"/>
          <w:sz w:val="25"/>
          <w:szCs w:val="25"/>
        </w:rPr>
        <w:t>к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автору опубликованной статьи «Двенадцать стульев из гарнитура губернатора или как «испарился» из областного бюджета еще один миллион долларов». Статья опубликована в «Курском вестнике» № 29 (100) 19.07.2000 г.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Существо иска составляют требования о признании </w:t>
      </w:r>
      <w:proofErr w:type="gramStart"/>
      <w:r>
        <w:rPr>
          <w:rFonts w:ascii="Georgia" w:hAnsi="Georgia"/>
          <w:color w:val="3F4345"/>
          <w:sz w:val="25"/>
          <w:szCs w:val="25"/>
        </w:rPr>
        <w:t>несоответствующими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действительности и порочащими честь, достоинство и деловую репутацию истца, отдельных фрагментов текста выше исследованной статьи. Один из фрагментов </w:t>
      </w:r>
      <w:proofErr w:type="gramStart"/>
      <w:r>
        <w:rPr>
          <w:rFonts w:ascii="Georgia" w:hAnsi="Georgia"/>
          <w:color w:val="3F4345"/>
          <w:sz w:val="25"/>
          <w:szCs w:val="25"/>
        </w:rPr>
        <w:t>текста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по мнению истца, порочит его честь, достоинство и </w:t>
      </w:r>
      <w:r>
        <w:rPr>
          <w:rFonts w:ascii="Georgia" w:hAnsi="Georgia"/>
          <w:color w:val="3F4345"/>
          <w:sz w:val="25"/>
          <w:szCs w:val="25"/>
        </w:rPr>
        <w:lastRenderedPageBreak/>
        <w:t>деловую репутацию тем, что он изложен в недопустимой, оскорбительной форме.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>В судебном заседании представителем истца по доверенности Вялых Ю.И. требования были уточнены и сведены к признанию несоответствующими действительности следующих фрагментов статьи:</w:t>
      </w:r>
      <w:proofErr w:type="gramEnd"/>
    </w:p>
    <w:p w:rsidR="00AD4887" w:rsidRDefault="00AD4887" w:rsidP="00AD4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«...как отреагировал Руцкой на сообщение об очередной крупной пропаже из бюджета».</w:t>
      </w:r>
    </w:p>
    <w:p w:rsidR="00AD4887" w:rsidRDefault="00AD4887" w:rsidP="00AD4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«А поскольку Руцкой советует списать пропавшие деньги еще и на два магазина».</w:t>
      </w:r>
    </w:p>
    <w:p w:rsidR="00AD4887" w:rsidRDefault="00AD4887" w:rsidP="00AD4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«...пропажу курской валюты нечего прятать ни в Мурыковке, ни в Ветеране. А. Руцкой как раз именно это и предлагает".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Представитель истца данные несоответствующие действительности сведения просил суд обязать редакцию опровергнуть, так как они </w:t>
      </w:r>
      <w:proofErr w:type="gramStart"/>
      <w:r>
        <w:rPr>
          <w:rFonts w:ascii="Georgia" w:hAnsi="Georgia"/>
          <w:color w:val="3F4345"/>
          <w:sz w:val="25"/>
          <w:szCs w:val="25"/>
        </w:rPr>
        <w:t>порочат честь</w:t>
      </w:r>
      <w:proofErr w:type="gramEnd"/>
      <w:r>
        <w:rPr>
          <w:rFonts w:ascii="Georgia" w:hAnsi="Georgia"/>
          <w:color w:val="3F4345"/>
          <w:sz w:val="25"/>
          <w:szCs w:val="25"/>
        </w:rPr>
        <w:t>, достоинство и деловую репутацию его доверителя.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Наряду с этим </w:t>
      </w:r>
      <w:proofErr w:type="gramStart"/>
      <w:r>
        <w:rPr>
          <w:rFonts w:ascii="Georgia" w:hAnsi="Georgia"/>
          <w:color w:val="3F4345"/>
          <w:sz w:val="25"/>
          <w:szCs w:val="25"/>
        </w:rPr>
        <w:t>Вялых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Ю.И. просил признать порочащим честь, достоинство и деловую репутацию Руцкого в связи с изложенной в оскорбительной форме следующий фрагмент статьи: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«...губернатор, дающий подобные советы, является ненормальным».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Причиненный в связи с этим Руцкому моральный вред, заключающийся в нравственных страданиях, просит компенсировать взысканием с редакции газеты и автора статьи соответственно 200 и 50 тысяч рублей с каждого.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обоснование заявленных требований представитель истца пояснил следующее.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 мнению представителя истца изложенные в статье сведения о реакции Руцкого, как губернатора, на пропажу из бюджета не соответствующей действительности.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Не оспаривая опубликованной в статье резолюции Руцкого, ее содержание и связи с именем руководителя КРУ в адрес губернатора, представитель истца пояснил, что кроме указанной резолюции губернатор отреагировал на пропажу денег из бюджета целым рядом других мер, о которых автор статьи умолчал.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 мнению Вялых Ю.И. следующие два фрагмента статьи также являются порочащими Руцкого и несоответствующими действительности, так как каких-либо советов по списанию перечисленных денежных средств на два магазина и предложений спрятать пропажу курской валюты в магазинах «Мурыковка» и «Ветеран» губернатор никому не высказывал.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Порочащим Руцкого А.В. его представитель считает также фрагмент статьи «...</w:t>
      </w:r>
      <w:proofErr w:type="gramStart"/>
      <w:r>
        <w:rPr>
          <w:rFonts w:ascii="Georgia" w:hAnsi="Georgia"/>
          <w:color w:val="3F4345"/>
          <w:sz w:val="25"/>
          <w:szCs w:val="25"/>
        </w:rPr>
        <w:t>губернатор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дающий подобные советы, является ненормальным», </w:t>
      </w:r>
      <w:r>
        <w:rPr>
          <w:rFonts w:ascii="Georgia" w:hAnsi="Georgia"/>
          <w:color w:val="3F4345"/>
          <w:sz w:val="25"/>
          <w:szCs w:val="25"/>
        </w:rPr>
        <w:lastRenderedPageBreak/>
        <w:t xml:space="preserve">так как он изложен в оскорбительной форме. По его </w:t>
      </w:r>
      <w:proofErr w:type="gramStart"/>
      <w:r>
        <w:rPr>
          <w:rFonts w:ascii="Georgia" w:hAnsi="Georgia"/>
          <w:color w:val="3F4345"/>
          <w:sz w:val="25"/>
          <w:szCs w:val="25"/>
        </w:rPr>
        <w:t>мнению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оскорбительность выражается в том, что одним из значений определения «ненормальный» является «душевнобольной, психически неуравновешенный».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В. Чемодуров, выступая лично от себя и в качестве представителя редакции, иск не признал.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обоснование возражений пояснил следующее: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Выбор фактов, подлежащих освещению, является правом журналиста. Резолюция Руцкого приведена им дословно, без изменений, поэтому она не сможет не соответствовать действительности.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 фрагменту статьи</w:t>
      </w:r>
      <w:proofErr w:type="gramStart"/>
      <w:r>
        <w:rPr>
          <w:rFonts w:ascii="Georgia" w:hAnsi="Georgia"/>
          <w:color w:val="3F4345"/>
          <w:sz w:val="25"/>
          <w:szCs w:val="25"/>
        </w:rPr>
        <w:t xml:space="preserve"> О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«совете списать и предложении спрятать пропажу курской валюты в 2-х магазинах» считает, что эти сведения также не смогут быть признаны несоответствующими действительности. Хоть в резолюции Руцкого прямо не указываются слова «списать» и «спрятать», но содержание резолюции имеет именно это значение.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 фрагменту «...губернатор, дающий подобные советы, является ненормальным» пояснил, что нельзя отделять указанную фразу от следующего за ней уточнения: «Уточняю сразу на случай судебного иска: я говорю о поведении должностного лица, а не о личности Руцкого...». Определение «ненормальный» в значении «душевнобольной» к категории «поведение» неприменимо. Кроме того, это его личное мнение, не относящееся к сведениям, а потому не может служить основанием для защиты чести, достоинства и деловой репутации в рамках ст. 152 ГК РФ.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В связи </w:t>
      </w:r>
      <w:proofErr w:type="gramStart"/>
      <w:r>
        <w:rPr>
          <w:rFonts w:ascii="Georgia" w:hAnsi="Georgia"/>
          <w:color w:val="3F4345"/>
          <w:sz w:val="25"/>
          <w:szCs w:val="25"/>
        </w:rPr>
        <w:t>с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изложенным по всем требованиям в иске просит отказать.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Выслушав стороны, изучив материалы дела, суд считает, что иск подлежит частичному удовлетворению.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Фрагмент статьи «...губернатор, дающий подобные советы, является ненормальным» является мнением автора статьи, однако, данное мнение выражено в оскорбительной форме.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Суд не может согласиться с доводами Чемодурова В. о том, что под «ненормальным» он имел </w:t>
      </w:r>
      <w:proofErr w:type="gramStart"/>
      <w:r>
        <w:rPr>
          <w:rFonts w:ascii="Georgia" w:hAnsi="Georgia"/>
          <w:color w:val="3F4345"/>
          <w:sz w:val="25"/>
          <w:szCs w:val="25"/>
        </w:rPr>
        <w:t>ввиду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не </w:t>
      </w:r>
      <w:proofErr w:type="gramStart"/>
      <w:r>
        <w:rPr>
          <w:rFonts w:ascii="Georgia" w:hAnsi="Georgia"/>
          <w:color w:val="3F4345"/>
          <w:sz w:val="25"/>
          <w:szCs w:val="25"/>
        </w:rPr>
        <w:t>личность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губернатора, а его поведение. Последующее уточнение автора, изложенное в статье в виде «...я говорю о поведении должностного лица, а не о личности Руцкого...» не исключает двоякости восприятия, в том числе в оскорбительном значении, так как по смыслу основной фразы, по ее построению «ненормальный» относится именно к слову губернатор, а не к его поведению.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Суд считает, что нарушенное право истца на доброе имя, честь, достоинство и деловую репутацию подлежит защите на основании ст. 150, </w:t>
      </w:r>
      <w:r>
        <w:rPr>
          <w:rFonts w:ascii="Georgia" w:hAnsi="Georgia"/>
          <w:color w:val="3F4345"/>
          <w:sz w:val="25"/>
          <w:szCs w:val="25"/>
        </w:rPr>
        <w:lastRenderedPageBreak/>
        <w:t xml:space="preserve">151 ГК РФ путем взыскания денежной компенсации морального вреда </w:t>
      </w:r>
      <w:proofErr w:type="gramStart"/>
      <w:r>
        <w:rPr>
          <w:rFonts w:ascii="Georgia" w:hAnsi="Georgia"/>
          <w:color w:val="3F4345"/>
          <w:sz w:val="25"/>
          <w:szCs w:val="25"/>
        </w:rPr>
        <w:t>с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3F4345"/>
          <w:sz w:val="25"/>
          <w:szCs w:val="25"/>
        </w:rPr>
        <w:t>его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причинителя.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определении, размера компенсации морального вреда, руководствуясь ст. 1101 ГК РФ, суд учитывает, что причиненный моральный вред выражен в нравственных страданиях. Наряду с индивидуальными особенностями потерпевшего суд учитывает фактические обстоятельства причинения вреда, степень распространения порочащего мнения, а также требования разумности и справедливости.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 считает, что в возмещение причиненного истцу морального вреда подлежит взысканию с автора статьи одна тысяча рублей, с редакции газеты - три тысячи рублей.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 считает, что в части признания остальных, изложенных в иске, фрагментов статьи несоответствующими действительности и понуждение редакции к их опровержению, соответствующей компенсации по ним морального вреда иск не может быть удовлетворен.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Фрагмент статьи «...как отреагировал Руцкой на сообщение об очередной крупной пропаже из бюджета» не может быть признан сведением, не соответствующим действительности. В качестве реакции Руцкого автором статьи дословно приведена собственная резолюция Руцкого. Представитель истца не оспаривал точности изложения и принадлежности данной резолюции Руцкому, как не оспаривал ее непосредственного отношения к известию о круглом ущербе из областного бюджета. Поскольку резолюция Руцкого приведена без каких-либо изменений, из ее содержания читатель может сделать собственный вывод о характере реакции и дать ей собственную оценку.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Доводы представителя Руцкого о том, что автором статьи умышленно скрыта информация о других действиях Руцкого в связи с пропажей из бюджета валюты, суд считает несостоятельными.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Из содержания статьи Чемодурова В. усматривается, что представленная автором реакция Руцкого в виде составленной им резолюции - конкретное реагирование, на конкретный документ, направленный в его адрес руководителем КРУ. Кроме того, возможное наличие других вариантов реагирования Руцкого, не устраняют той его реакции, о которой идет речь в статье.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Фрагменты статьи «А поскольку Руцкой советует списать пропавшие деньги еще и на два магазина», «...пропажу курской валюты нечего прятать ни в «Мурыковке», ни в «Ветеране». А Руцкой как раз именно это и предлагает», суд также не может признать не соответствующими </w:t>
      </w:r>
      <w:r>
        <w:rPr>
          <w:rFonts w:ascii="Georgia" w:hAnsi="Georgia"/>
          <w:color w:val="3F4345"/>
          <w:sz w:val="25"/>
          <w:szCs w:val="25"/>
        </w:rPr>
        <w:lastRenderedPageBreak/>
        <w:t>действительности. Поскольку из дословно приведенной резолюции Руцкого читатель может сделать соответствующий вывод, последующий комментарий Чемодурова является его личным суждением.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Кроме того, ни истец, ни его представитель не оспаривали, несоответствие действительности иного фрагмента статьи, в котором говорится о том, что валюта фирме «Кору» за магазин «Мурыковка» и «Ветеран» не перечислялась и «к финансированию этих объектов УКС никакого отношения не имел».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На основании </w:t>
      </w:r>
      <w:proofErr w:type="gramStart"/>
      <w:r>
        <w:rPr>
          <w:rFonts w:ascii="Georgia" w:hAnsi="Georgia"/>
          <w:color w:val="3F4345"/>
          <w:sz w:val="25"/>
          <w:szCs w:val="25"/>
        </w:rPr>
        <w:t>изложенного</w:t>
      </w:r>
      <w:proofErr w:type="gramEnd"/>
      <w:r>
        <w:rPr>
          <w:rFonts w:ascii="Georgia" w:hAnsi="Georgia"/>
          <w:color w:val="3F4345"/>
          <w:sz w:val="25"/>
          <w:szCs w:val="25"/>
        </w:rPr>
        <w:t>, суд не может признать все вышеприведенные фрагменты статьи несоответствующими действительности сведениями.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Руководствуясь ст. ст. 191 - 197 ГПК РСФСР, суд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решил: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Иск удовлетворить частично.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>Фрагмент «...губернатор, дающий подобные советы, является ненормальным», изложенный в статье В. Чемодурова «Двенадцать стульев из гарнитура губернатора или как испарился из областного бюджета еще один миллион долларов», опубликованной в газете «Курский вестник» за № 29 (100) 19.07.2000 года признать выраженным в оскорбительной форме, порочащей честь, достоинство и деловую репутацию Руцкого А.В.</w:t>
      </w:r>
      <w:proofErr w:type="gramEnd"/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Взыскать в пользу Руцкого Александра Владимировича в возмещение причиненного морального вреда его денежную компенсацию в сумме 1000 (одна тысяча) рублей с Чемодурова Виктора Владимировича и 3000 (три тысячи) рублей с редакции газеты «Курский вестник».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остальной части иска Руцкому А.В. отказать.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 может быть обжаловано в Курский областной суд через Ленинский районный суд в течение 10 дней со дня его оглашения.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Судья: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Копия верна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Судья: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Секретарь: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Справка: решение было обжаловано, оставлено без изменения, вступило в законную силу 28.11.2000 г.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Судья:</w:t>
      </w:r>
    </w:p>
    <w:p w:rsidR="00AD4887" w:rsidRDefault="00AD4887" w:rsidP="00AD4887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Секретарь:</w:t>
      </w:r>
    </w:p>
    <w:p w:rsidR="002256C2" w:rsidRDefault="002256C2"/>
    <w:sectPr w:rsidR="002256C2" w:rsidSect="002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F00"/>
    <w:multiLevelType w:val="multilevel"/>
    <w:tmpl w:val="5A14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AD4887"/>
    <w:rsid w:val="002256C2"/>
    <w:rsid w:val="00AD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887"/>
    <w:rPr>
      <w:b/>
      <w:bCs/>
    </w:rPr>
  </w:style>
  <w:style w:type="character" w:customStyle="1" w:styleId="apple-converted-space">
    <w:name w:val="apple-converted-space"/>
    <w:basedOn w:val="a0"/>
    <w:rsid w:val="00AD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8395</Characters>
  <Application>Microsoft Office Word</Application>
  <DocSecurity>0</DocSecurity>
  <Lines>69</Lines>
  <Paragraphs>19</Paragraphs>
  <ScaleCrop>false</ScaleCrop>
  <Company>Microsoft Corporation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2016-06-18T17:43:00Z</dcterms:created>
  <dcterms:modified xsi:type="dcterms:W3CDTF">2016-06-18T17:43:00Z</dcterms:modified>
</cp:coreProperties>
</file>