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23" w:rsidRDefault="00C97F58" w:rsidP="00C97F58">
      <w:r>
        <w:t>Владимир Путин утвердил перечень поручений по итогам заседания Совета при Президенте по развитию гражданского общества и правам человека, прошедшего 10 декабря 2020 года.</w:t>
      </w:r>
    </w:p>
    <w:p w:rsidR="00C97F58" w:rsidRDefault="00C97F58" w:rsidP="00C97F58">
      <w:r>
        <w:t>1. Администрации Президента Российской Федерации подготовить совместно с Правительством Российской Федерации и представить предложения по установлению дополнительных требований к зарубежным технологическим компаниям, осуществляющим деятельность в российском сегменте информационно-телекоммуникационной сети Интернет, в том числе в части, касающейся открытия представительств этих компаний на территории Российской Федерации.</w:t>
      </w:r>
    </w:p>
    <w:p w:rsidR="00C97F58" w:rsidRDefault="00C97F58" w:rsidP="00C97F58">
      <w:r>
        <w:t>Срок – 1 августа 2021 г.</w:t>
      </w:r>
    </w:p>
    <w:p w:rsidR="00C97F58" w:rsidRDefault="00C97F58" w:rsidP="00C97F58">
      <w:r>
        <w:t xml:space="preserve">Ответственные: </w:t>
      </w:r>
      <w:proofErr w:type="spellStart"/>
      <w:r>
        <w:t>Вайно</w:t>
      </w:r>
      <w:proofErr w:type="spellEnd"/>
      <w:r>
        <w:t xml:space="preserve"> А.Э., </w:t>
      </w:r>
      <w:proofErr w:type="spellStart"/>
      <w:r>
        <w:t>Мишустин</w:t>
      </w:r>
      <w:proofErr w:type="spellEnd"/>
      <w:r>
        <w:t xml:space="preserve"> М.В.</w:t>
      </w:r>
    </w:p>
    <w:p w:rsidR="00C97F58" w:rsidRDefault="00C97F58" w:rsidP="00C97F58">
      <w:r>
        <w:t>2. Полномочным представителям Президента Российской Федерации в федеральных округах совместно с Советом при Президенте Российской Федерации по развитию гражданского общества и правам человека принять меры по обеспечению в субъектах Российской Федерации прав журналистов, предусмотренных законодательством Российской Федерации о средствах массовой информации.</w:t>
      </w:r>
    </w:p>
    <w:p w:rsidR="00C97F58" w:rsidRDefault="00C97F58" w:rsidP="00C97F58">
      <w:r>
        <w:t>Срок – 1 мая 2021 г.</w:t>
      </w:r>
    </w:p>
    <w:p w:rsidR="00C97F58" w:rsidRDefault="00C97F58" w:rsidP="00C97F58">
      <w:r>
        <w:t xml:space="preserve">Ответственные: </w:t>
      </w:r>
      <w:proofErr w:type="spellStart"/>
      <w:r>
        <w:t>Гуцан</w:t>
      </w:r>
      <w:proofErr w:type="spellEnd"/>
      <w:r>
        <w:t xml:space="preserve"> А.В., Комаров И.А., </w:t>
      </w:r>
      <w:proofErr w:type="spellStart"/>
      <w:r>
        <w:t>Меняйло</w:t>
      </w:r>
      <w:proofErr w:type="spellEnd"/>
      <w:r>
        <w:t xml:space="preserve"> С.И., Трутнев Ю.П., Устинов В.В., Якушев В.В., Чайка Ю.Я., Щёголев И.О., Фадеев В.А.</w:t>
      </w:r>
    </w:p>
    <w:p w:rsidR="00C97F58" w:rsidRDefault="00C97F58" w:rsidP="00C97F58">
      <w:r>
        <w:t>Срок исполнения</w:t>
      </w:r>
      <w:r>
        <w:tab/>
        <w:t>1 мая 2021 года</w:t>
      </w:r>
    </w:p>
    <w:p w:rsidR="00C97F58" w:rsidRPr="00F97FEA" w:rsidRDefault="00C97F58" w:rsidP="00C97F58">
      <w:pPr>
        <w:rPr>
          <w:b/>
        </w:rPr>
      </w:pPr>
      <w:r w:rsidRPr="00F97FEA">
        <w:rPr>
          <w:b/>
        </w:rPr>
        <w:t>Пр-133, п.3 а)</w:t>
      </w:r>
    </w:p>
    <w:p w:rsidR="00C97F58" w:rsidRDefault="00C97F58" w:rsidP="00C97F58">
      <w:r>
        <w:t>3. Правительству Российской Федерации:</w:t>
      </w:r>
    </w:p>
    <w:p w:rsidR="00C97F58" w:rsidRDefault="00C97F58" w:rsidP="00C97F58">
      <w:r>
        <w:t>а) провести анализ международной практики ведения регистров доноров костного мозга и представить при необходимости предложения о целесообразности внесения изменений в законодательство Российской Федерации;</w:t>
      </w:r>
    </w:p>
    <w:p w:rsidR="00C97F58" w:rsidRDefault="00C97F58" w:rsidP="00C97F58">
      <w:r>
        <w:t>Ответственн</w:t>
      </w:r>
      <w:r w:rsidR="00726C26">
        <w:t>ый</w:t>
      </w:r>
      <w:r w:rsidR="00726C26">
        <w:tab/>
      </w:r>
      <w:proofErr w:type="spellStart"/>
      <w:r w:rsidR="00726C26">
        <w:t>Мишустин</w:t>
      </w:r>
      <w:proofErr w:type="spellEnd"/>
      <w:r w:rsidR="00726C26">
        <w:t xml:space="preserve"> М.В.</w:t>
      </w:r>
    </w:p>
    <w:p w:rsidR="00C97F58" w:rsidRDefault="00C97F58" w:rsidP="00C97F58">
      <w:r>
        <w:t>Срок исполнения</w:t>
      </w:r>
      <w:r>
        <w:tab/>
        <w:t>1 марта 2021 года</w:t>
      </w:r>
    </w:p>
    <w:p w:rsidR="00C97F58" w:rsidRPr="00F97FEA" w:rsidRDefault="00726C26" w:rsidP="00C97F58">
      <w:pPr>
        <w:rPr>
          <w:b/>
        </w:rPr>
      </w:pPr>
      <w:r w:rsidRPr="00F97FEA">
        <w:rPr>
          <w:b/>
        </w:rPr>
        <w:t>Пр-133, п.3 б)</w:t>
      </w:r>
    </w:p>
    <w:p w:rsidR="00C97F58" w:rsidRDefault="00C97F58" w:rsidP="00C97F58">
      <w:r>
        <w:t xml:space="preserve">б) принять меры, направленные на совершенствование системы сертификации дезинфицирующих средств, </w:t>
      </w:r>
      <w:proofErr w:type="gramStart"/>
      <w:r>
        <w:t>контроля за</w:t>
      </w:r>
      <w:proofErr w:type="gramEnd"/>
      <w:r>
        <w:t xml:space="preserve"> их обращением и использованием, а также на совершенствование организации дезинфекционных работ в общественных пространствах и на объектах здравоохранения.</w:t>
      </w:r>
    </w:p>
    <w:p w:rsidR="00C97F58" w:rsidRDefault="00C97F58" w:rsidP="00C97F58">
      <w:r>
        <w:t>Срок – 1 марта 2021 г.</w:t>
      </w:r>
    </w:p>
    <w:p w:rsidR="00C97F58" w:rsidRDefault="00726C26" w:rsidP="00C97F58">
      <w:r>
        <w:t xml:space="preserve">Ответственный: </w:t>
      </w:r>
      <w:proofErr w:type="spellStart"/>
      <w:r>
        <w:t>Мишустин</w:t>
      </w:r>
      <w:proofErr w:type="spellEnd"/>
      <w:r>
        <w:t xml:space="preserve"> М.В.</w:t>
      </w:r>
    </w:p>
    <w:p w:rsidR="00C97F58" w:rsidRDefault="00C97F58" w:rsidP="00C97F58">
      <w:r>
        <w:t>Срок исполнения</w:t>
      </w:r>
      <w:r>
        <w:tab/>
        <w:t>1 марта 2021 года</w:t>
      </w:r>
    </w:p>
    <w:p w:rsidR="00F97FEA" w:rsidRDefault="00F97FEA" w:rsidP="00C97F58"/>
    <w:p w:rsidR="00F97FEA" w:rsidRDefault="00F97FEA" w:rsidP="00C97F58"/>
    <w:p w:rsidR="00C97F58" w:rsidRPr="00F97FEA" w:rsidRDefault="00C97F58" w:rsidP="00C97F58">
      <w:pPr>
        <w:rPr>
          <w:b/>
        </w:rPr>
      </w:pPr>
      <w:r w:rsidRPr="00F97FEA">
        <w:rPr>
          <w:b/>
        </w:rPr>
        <w:lastRenderedPageBreak/>
        <w:t>Пр</w:t>
      </w:r>
      <w:r w:rsidR="00726C26" w:rsidRPr="00F97FEA">
        <w:rPr>
          <w:b/>
        </w:rPr>
        <w:t>-133, п.3 в)</w:t>
      </w:r>
    </w:p>
    <w:p w:rsidR="00C97F58" w:rsidRDefault="00C97F58" w:rsidP="00C97F58">
      <w:r>
        <w:t>в) проанализировать совместно с комиссией Государственного Совета Российской Федерации по направлению «Социальная политика» и Центральной избирательной комиссией Российской Федерации правоприменительную практику в сфере обеспечения социально-трудовых и избирательных прав работников, проживающих в вахтовых посёлках, и представить при необходимости предложения по совершенствованию законодательства Российской Федерации в указанной сфере.</w:t>
      </w:r>
    </w:p>
    <w:p w:rsidR="00C97F58" w:rsidRDefault="00C97F58" w:rsidP="00C97F58">
      <w:r>
        <w:t>Срок – 1 июня 2021 г.</w:t>
      </w:r>
    </w:p>
    <w:p w:rsidR="00C97F58" w:rsidRDefault="00C97F58" w:rsidP="00C97F58">
      <w:r>
        <w:t xml:space="preserve">Ответственные: </w:t>
      </w:r>
      <w:proofErr w:type="spellStart"/>
      <w:r>
        <w:t>Мишустин</w:t>
      </w:r>
      <w:proofErr w:type="spellEnd"/>
      <w:r>
        <w:t xml:space="preserve"> М.В.</w:t>
      </w:r>
      <w:r w:rsidR="00726C26">
        <w:t>, Никитин А.С., Памфилова Э.А.;</w:t>
      </w:r>
    </w:p>
    <w:p w:rsidR="00C97F58" w:rsidRDefault="00C97F58" w:rsidP="00C97F58">
      <w:r>
        <w:t>Срок исполнения</w:t>
      </w:r>
      <w:r>
        <w:tab/>
        <w:t>1 июня 2021 года</w:t>
      </w:r>
    </w:p>
    <w:p w:rsidR="00C97F58" w:rsidRPr="00F97FEA" w:rsidRDefault="00C97F58" w:rsidP="00C97F58">
      <w:pPr>
        <w:rPr>
          <w:b/>
        </w:rPr>
      </w:pPr>
      <w:r w:rsidRPr="00F97FEA">
        <w:rPr>
          <w:b/>
        </w:rPr>
        <w:t>Пр</w:t>
      </w:r>
      <w:r w:rsidR="00726C26" w:rsidRPr="00F97FEA">
        <w:rPr>
          <w:b/>
        </w:rPr>
        <w:t>-133, п.3 г)</w:t>
      </w:r>
    </w:p>
    <w:p w:rsidR="00C97F58" w:rsidRDefault="00C97F58" w:rsidP="00C97F58">
      <w:proofErr w:type="gramStart"/>
      <w:r>
        <w:t>г) совместно с Советом при Президенте Российской Федерации по развитию гражданского общества и правам человека разработать проект концепции обеспечения защиты прав и свобод человека и гражданина в цифровом пространстве Российской Федерации и проект плана мероприятий («дорожной карты») по её реализации, включающего в себя мероприятия по повышению цифровой грамотности граждан Российской Федерации и их обучению навыкам информационной безопасности и «цифровой гигиены».</w:t>
      </w:r>
      <w:proofErr w:type="gramEnd"/>
    </w:p>
    <w:p w:rsidR="00C97F58" w:rsidRDefault="00C97F58" w:rsidP="00C97F58">
      <w:r>
        <w:t>Доклад – до 1 августа 2021 г.</w:t>
      </w:r>
    </w:p>
    <w:p w:rsidR="00C97F58" w:rsidRDefault="00C97F58" w:rsidP="00C97F58">
      <w:r>
        <w:t>Ответствен</w:t>
      </w:r>
      <w:r w:rsidR="00726C26">
        <w:t xml:space="preserve">ные: </w:t>
      </w:r>
      <w:proofErr w:type="spellStart"/>
      <w:r w:rsidR="00726C26">
        <w:t>Мишустин</w:t>
      </w:r>
      <w:proofErr w:type="spellEnd"/>
      <w:r w:rsidR="00726C26">
        <w:t xml:space="preserve"> М.В., Фадеев В.А.</w:t>
      </w:r>
    </w:p>
    <w:p w:rsidR="00C97F58" w:rsidRDefault="00C97F58" w:rsidP="00C97F58">
      <w:r>
        <w:t>Срок исполнения</w:t>
      </w:r>
      <w:r>
        <w:tab/>
        <w:t>1 августа 2021 года</w:t>
      </w:r>
    </w:p>
    <w:p w:rsidR="00C97F58" w:rsidRPr="00F97FEA" w:rsidRDefault="00726C26" w:rsidP="00C97F58">
      <w:pPr>
        <w:rPr>
          <w:b/>
        </w:rPr>
      </w:pPr>
      <w:r w:rsidRPr="00F97FEA">
        <w:rPr>
          <w:b/>
        </w:rPr>
        <w:t>Пр-133, п.4</w:t>
      </w:r>
    </w:p>
    <w:p w:rsidR="00C97F58" w:rsidRDefault="00C97F58" w:rsidP="00C97F58">
      <w:r>
        <w:t xml:space="preserve">4. Министерству юстиции Российской Федерации совместно с Общественной палатой Российской Федерации и Федеральной службой по надзору в сфере защиты прав потребителей и благополучия человека принять меры, направленные на обеспечение соблюдения порядка посещения учреждений уголовно-исполнительной системы членами общественных наблюдательных комиссий 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C97F58" w:rsidRDefault="00C97F58" w:rsidP="00C97F58">
      <w:r>
        <w:t>Срок – 1 марта 2021 г.</w:t>
      </w:r>
    </w:p>
    <w:p w:rsidR="00C97F58" w:rsidRDefault="00C97F58" w:rsidP="00C97F58">
      <w:r>
        <w:t xml:space="preserve">Ответственные: Чуйченко </w:t>
      </w:r>
      <w:r w:rsidR="00726C26">
        <w:t>К.А., Михеева Л.Ю., Попова А.Ю.</w:t>
      </w:r>
    </w:p>
    <w:p w:rsidR="00C97F58" w:rsidRDefault="00C97F58" w:rsidP="00C97F58">
      <w:r>
        <w:t>Срок исполнения</w:t>
      </w:r>
      <w:r>
        <w:tab/>
        <w:t>1 марта 2021 года</w:t>
      </w:r>
    </w:p>
    <w:p w:rsidR="00C97F58" w:rsidRPr="00F97FEA" w:rsidRDefault="00726C26" w:rsidP="00C97F58">
      <w:pPr>
        <w:rPr>
          <w:b/>
        </w:rPr>
      </w:pPr>
      <w:r w:rsidRPr="00F97FEA">
        <w:rPr>
          <w:b/>
        </w:rPr>
        <w:t>Пр-133, п.5</w:t>
      </w:r>
    </w:p>
    <w:p w:rsidR="00C97F58" w:rsidRDefault="00C97F58" w:rsidP="00C97F58">
      <w:r>
        <w:t>5. Министерству юстиции Российской Федерации совместно с Общественной палатой Российской Федерации и Министерством финансов Российской Федерации разработать механизм финансирования деятельности общественных наблюдательных комиссий за счёт средств, предусмотренных в бюджетах субъектов Российской Федерации общественным палатам субъектов Российской Федерации.</w:t>
      </w:r>
    </w:p>
    <w:p w:rsidR="00C97F58" w:rsidRDefault="00C97F58" w:rsidP="00C97F58">
      <w:r>
        <w:lastRenderedPageBreak/>
        <w:t>Срок – 1 мая 2021 г.</w:t>
      </w:r>
    </w:p>
    <w:p w:rsidR="00C97F58" w:rsidRDefault="00C97F58" w:rsidP="00C97F58">
      <w:r>
        <w:t>Ответственные: Чуйченко К.</w:t>
      </w:r>
      <w:r w:rsidR="00726C26">
        <w:t xml:space="preserve">А., Михеева Л.Ю., </w:t>
      </w:r>
      <w:proofErr w:type="spellStart"/>
      <w:r w:rsidR="00726C26">
        <w:t>Силуанов</w:t>
      </w:r>
      <w:proofErr w:type="spellEnd"/>
      <w:r w:rsidR="00726C26">
        <w:t xml:space="preserve"> А.Г.</w:t>
      </w:r>
    </w:p>
    <w:p w:rsidR="00C97F58" w:rsidRDefault="00C97F58" w:rsidP="00C97F58">
      <w:r>
        <w:t>Срок исполнения</w:t>
      </w:r>
      <w:r>
        <w:tab/>
        <w:t>1 мая 2021 года</w:t>
      </w:r>
    </w:p>
    <w:p w:rsidR="00C97F58" w:rsidRPr="00F97FEA" w:rsidRDefault="00726C26" w:rsidP="00C97F58">
      <w:pPr>
        <w:rPr>
          <w:b/>
        </w:rPr>
      </w:pPr>
      <w:r w:rsidRPr="00F97FEA">
        <w:rPr>
          <w:b/>
        </w:rPr>
        <w:t>Пр-133, п.6</w:t>
      </w:r>
    </w:p>
    <w:p w:rsidR="00C97F58" w:rsidRDefault="00C97F58" w:rsidP="00C97F58">
      <w:r>
        <w:t xml:space="preserve">6. </w:t>
      </w:r>
      <w:proofErr w:type="gramStart"/>
      <w:r>
        <w:t>Министерству просвещения Российской Федерации совместно с Министерством науки и высшего образования Российской Федерации, Министерством цифрового развития, связи и массовых коммуникаций Российской Федерации и Советом при Президенте Российской Федерации по развитию гражданского общества и правам человека рассмотреть поступившие в ходе заседания указанного Совета 10 декабря 2020 г. предложения, касающиеся совершенствования системы дистанционного образования, в том числе предложения о создании «родительских университетов».</w:t>
      </w:r>
      <w:proofErr w:type="gramEnd"/>
    </w:p>
    <w:p w:rsidR="00C97F58" w:rsidRDefault="00C97F58" w:rsidP="00C97F58">
      <w:r>
        <w:t>Доклад – до 1 августа 2021 г.</w:t>
      </w:r>
    </w:p>
    <w:p w:rsidR="00C97F58" w:rsidRDefault="00C97F58" w:rsidP="00C97F58">
      <w:r>
        <w:t>Ответственные: Кравцов С.С., Фальков</w:t>
      </w:r>
      <w:r w:rsidR="00726C26">
        <w:t xml:space="preserve"> В.Н., </w:t>
      </w:r>
      <w:proofErr w:type="spellStart"/>
      <w:r w:rsidR="00726C26">
        <w:t>Шадаев</w:t>
      </w:r>
      <w:proofErr w:type="spellEnd"/>
      <w:r w:rsidR="00726C26">
        <w:t xml:space="preserve"> М.И., Фадеев В.А.</w:t>
      </w:r>
    </w:p>
    <w:p w:rsidR="00C97F58" w:rsidRDefault="00C97F58" w:rsidP="00C97F58">
      <w:r>
        <w:t>Срок исполнения</w:t>
      </w:r>
      <w:r>
        <w:tab/>
        <w:t>1 августа 2021 года</w:t>
      </w:r>
    </w:p>
    <w:p w:rsidR="00C97F58" w:rsidRPr="00F97FEA" w:rsidRDefault="00726C26" w:rsidP="00C97F58">
      <w:pPr>
        <w:rPr>
          <w:b/>
        </w:rPr>
      </w:pPr>
      <w:r w:rsidRPr="00F97FEA">
        <w:rPr>
          <w:b/>
        </w:rPr>
        <w:t>Пр-133, п.7</w:t>
      </w:r>
    </w:p>
    <w:p w:rsidR="00C97F58" w:rsidRDefault="00C97F58" w:rsidP="00C97F58">
      <w:r>
        <w:t>7. Министерству культуры Российской Федерации рассмотреть совместно с Правительством Санкт-Петербурга и публичным акционерным обществом «Газпром» вопрос о создании историко</w:t>
      </w:r>
      <w:proofErr w:type="gramStart"/>
      <w:r>
        <w:t>­-</w:t>
      </w:r>
      <w:proofErr w:type="gramEnd"/>
      <w:r>
        <w:t>археологического музея-заповедника на Охтинском мысе и представить соответствующие предложения.</w:t>
      </w:r>
    </w:p>
    <w:p w:rsidR="00C97F58" w:rsidRDefault="00C97F58" w:rsidP="00C97F58">
      <w:r>
        <w:t>Срок – 1 мая 2021 г.</w:t>
      </w:r>
    </w:p>
    <w:p w:rsidR="00C97F58" w:rsidRDefault="00C97F58" w:rsidP="00C97F58">
      <w:r>
        <w:t>Ответственные: Любимова</w:t>
      </w:r>
      <w:r w:rsidR="00726C26">
        <w:t xml:space="preserve"> О.Б., </w:t>
      </w:r>
      <w:proofErr w:type="spellStart"/>
      <w:r w:rsidR="00726C26">
        <w:t>Беглов</w:t>
      </w:r>
      <w:proofErr w:type="spellEnd"/>
      <w:r w:rsidR="00726C26">
        <w:t xml:space="preserve"> А.Д., Миллер А.Б.</w:t>
      </w:r>
    </w:p>
    <w:p w:rsidR="00C97F58" w:rsidRDefault="00C97F58" w:rsidP="00C97F58">
      <w:r>
        <w:t>Срок исполнения</w:t>
      </w:r>
      <w:r>
        <w:tab/>
        <w:t>1 мая 2021 года</w:t>
      </w:r>
    </w:p>
    <w:p w:rsidR="00C97F58" w:rsidRPr="00F97FEA" w:rsidRDefault="00C97F58" w:rsidP="00C97F58">
      <w:pPr>
        <w:rPr>
          <w:b/>
        </w:rPr>
      </w:pPr>
      <w:r w:rsidRPr="00F97FEA">
        <w:rPr>
          <w:b/>
        </w:rPr>
        <w:t>Пр</w:t>
      </w:r>
      <w:r w:rsidR="00726C26" w:rsidRPr="00F97FEA">
        <w:rPr>
          <w:b/>
        </w:rPr>
        <w:t>-133, п.8 а)</w:t>
      </w:r>
    </w:p>
    <w:p w:rsidR="00C97F58" w:rsidRDefault="00C97F58" w:rsidP="00C97F58">
      <w:r>
        <w:t>8. Рекомендовать Верховному Суду Российской Федерации:</w:t>
      </w:r>
    </w:p>
    <w:p w:rsidR="00C97F58" w:rsidRDefault="00C97F58" w:rsidP="00C97F58">
      <w:r>
        <w:t>а) с учётом ранее данных поручений подготовить разъяснения по итогам обобщения судебной практики по делам, связанным с нарушениями законодательства о свободе совести, свободе вероисповедания и религиозных объединениях.</w:t>
      </w:r>
    </w:p>
    <w:p w:rsidR="00C97F58" w:rsidRDefault="00C97F58" w:rsidP="00C97F58">
      <w:r>
        <w:t>Срок – 1 июня 2021 г.</w:t>
      </w:r>
    </w:p>
    <w:p w:rsidR="00C97F58" w:rsidRDefault="00726C26" w:rsidP="00C97F58">
      <w:r>
        <w:t>Ответственный: Лебедев В.М.;</w:t>
      </w:r>
    </w:p>
    <w:p w:rsidR="00C97F58" w:rsidRDefault="00C97F58" w:rsidP="00C97F58">
      <w:r>
        <w:t>Срок исполнения</w:t>
      </w:r>
      <w:r>
        <w:tab/>
        <w:t>1 июня 2021 года</w:t>
      </w:r>
    </w:p>
    <w:p w:rsidR="00C97F58" w:rsidRPr="00F97FEA" w:rsidRDefault="00C97F58" w:rsidP="00C97F58">
      <w:pPr>
        <w:rPr>
          <w:b/>
        </w:rPr>
      </w:pPr>
      <w:r w:rsidRPr="00F97FEA">
        <w:rPr>
          <w:b/>
        </w:rPr>
        <w:t>Пр</w:t>
      </w:r>
      <w:r w:rsidR="00726C26" w:rsidRPr="00F97FEA">
        <w:rPr>
          <w:b/>
        </w:rPr>
        <w:t>-133, п.8 б)</w:t>
      </w:r>
    </w:p>
    <w:p w:rsidR="00C97F58" w:rsidRDefault="00C97F58" w:rsidP="00C97F58">
      <w:r>
        <w:t xml:space="preserve">б) проанализировать совместно с Генеральной прокуратурой Российской Федерации практику применения статьи 280 Уголовного кодекса Российской Федерации («Публичные призывы к </w:t>
      </w:r>
      <w:r>
        <w:lastRenderedPageBreak/>
        <w:t xml:space="preserve">осуществлению экстремистской деятельности») и рассмотреть вопрос о возможности введения административной </w:t>
      </w:r>
      <w:proofErr w:type="spellStart"/>
      <w:r>
        <w:t>преюдиции</w:t>
      </w:r>
      <w:proofErr w:type="spellEnd"/>
      <w:r>
        <w:t xml:space="preserve"> по указанной статье.</w:t>
      </w:r>
    </w:p>
    <w:p w:rsidR="00C97F58" w:rsidRDefault="00C97F58" w:rsidP="00C97F58">
      <w:r>
        <w:t>Доклад – до 1 июня 2021 г.</w:t>
      </w:r>
    </w:p>
    <w:p w:rsidR="00C97F58" w:rsidRDefault="00C97F58" w:rsidP="00C97F58">
      <w:r>
        <w:t>Ответственн</w:t>
      </w:r>
      <w:r w:rsidR="00726C26">
        <w:t>ые: Лебедев В.М., Краснов И.В.;</w:t>
      </w:r>
    </w:p>
    <w:p w:rsidR="00C97F58" w:rsidRDefault="00C97F58" w:rsidP="00C97F58">
      <w:r>
        <w:t>Срок исполнения</w:t>
      </w:r>
      <w:r>
        <w:tab/>
        <w:t>1 июня 2021 года</w:t>
      </w:r>
    </w:p>
    <w:p w:rsidR="00C97F58" w:rsidRPr="00F97FEA" w:rsidRDefault="00C97F58" w:rsidP="00C97F58">
      <w:pPr>
        <w:rPr>
          <w:b/>
        </w:rPr>
      </w:pPr>
      <w:r w:rsidRPr="00F97FEA">
        <w:rPr>
          <w:b/>
        </w:rPr>
        <w:t>Пр</w:t>
      </w:r>
      <w:r w:rsidR="00726C26" w:rsidRPr="00F97FEA">
        <w:rPr>
          <w:b/>
        </w:rPr>
        <w:t>-133, п.8 в)</w:t>
      </w:r>
    </w:p>
    <w:p w:rsidR="00C97F58" w:rsidRDefault="00C97F58" w:rsidP="00C97F58">
      <w:r>
        <w:t>в) рассмотреть совместно с Министерством юстиции Российской Федерации вопрос о целесообразности создания российского суда по правам человека и представить при необходимости соответствующие предложения.</w:t>
      </w:r>
    </w:p>
    <w:p w:rsidR="00C97F58" w:rsidRDefault="00C97F58" w:rsidP="00C97F58">
      <w:r>
        <w:t>Срок – 1 июня 2021 г.</w:t>
      </w:r>
    </w:p>
    <w:p w:rsidR="00C97F58" w:rsidRDefault="00C97F58" w:rsidP="00C97F58">
      <w:r>
        <w:t>Ответственны</w:t>
      </w:r>
      <w:r w:rsidR="00726C26">
        <w:t>е: Лебедев В.М., Чуйченко К.А.;</w:t>
      </w:r>
    </w:p>
    <w:p w:rsidR="00C97F58" w:rsidRDefault="00C97F58" w:rsidP="00C97F58">
      <w:r>
        <w:t>Срок исполнения</w:t>
      </w:r>
      <w:r>
        <w:tab/>
        <w:t>1 июня 2021 года</w:t>
      </w:r>
    </w:p>
    <w:p w:rsidR="00C97F58" w:rsidRPr="00F97FEA" w:rsidRDefault="00C97F58" w:rsidP="00C97F58">
      <w:pPr>
        <w:rPr>
          <w:b/>
        </w:rPr>
      </w:pPr>
      <w:r w:rsidRPr="00F97FEA">
        <w:rPr>
          <w:b/>
        </w:rPr>
        <w:t>Пр-133, п.</w:t>
      </w:r>
      <w:r w:rsidR="00726C26" w:rsidRPr="00F97FEA">
        <w:rPr>
          <w:b/>
        </w:rPr>
        <w:t>8 г)</w:t>
      </w:r>
    </w:p>
    <w:p w:rsidR="00C97F58" w:rsidRDefault="00C97F58" w:rsidP="00C97F58">
      <w:r>
        <w:t>г) рассмотреть совместно с Уполномоченным при Президенте Российской Федерации по правам ребёнка вопрос об установлении особенностей освобождения несовершеннолетних от уголовной ответственности в связи с примирением с потерпевшими и представить при необходимости предложения по совершенствованию законодательства Российской Федерации в соответствующей сфере.</w:t>
      </w:r>
    </w:p>
    <w:p w:rsidR="00C97F58" w:rsidRDefault="00C97F58" w:rsidP="00C97F58">
      <w:r>
        <w:t>Срок – 1 июня 2021 г.</w:t>
      </w:r>
    </w:p>
    <w:p w:rsidR="00C97F58" w:rsidRDefault="00C97F58" w:rsidP="00C97F58">
      <w:r>
        <w:t>Ответственны</w:t>
      </w:r>
      <w:r w:rsidR="00726C26">
        <w:t>е: Лебедев В.М., Кузнецова А.Ю.</w:t>
      </w:r>
    </w:p>
    <w:p w:rsidR="00C97F58" w:rsidRDefault="00C97F58" w:rsidP="00C97F58">
      <w:r>
        <w:t>Срок исполнения</w:t>
      </w:r>
      <w:r>
        <w:tab/>
        <w:t>1 июня 2021 года</w:t>
      </w:r>
    </w:p>
    <w:p w:rsidR="00C97F58" w:rsidRPr="00F97FEA" w:rsidRDefault="00C97F58" w:rsidP="00C97F58">
      <w:pPr>
        <w:rPr>
          <w:b/>
        </w:rPr>
      </w:pPr>
      <w:r w:rsidRPr="00F97FEA">
        <w:rPr>
          <w:b/>
        </w:rPr>
        <w:t>Пр</w:t>
      </w:r>
      <w:r w:rsidR="00726C26" w:rsidRPr="00F97FEA">
        <w:rPr>
          <w:b/>
        </w:rPr>
        <w:t>-133, п.9 а)</w:t>
      </w:r>
    </w:p>
    <w:p w:rsidR="00C97F58" w:rsidRDefault="00C97F58" w:rsidP="00C97F58">
      <w:r>
        <w:t>9. Генеральной прокуратуре Российской Федерации:</w:t>
      </w:r>
    </w:p>
    <w:p w:rsidR="00C97F58" w:rsidRDefault="00C97F58" w:rsidP="00C97F58">
      <w:r>
        <w:t>а) провести проверку содержащихся в заслушанных на заседании Совета при Президенте Российской Федерации по развитию гражданского общества и правам человека 10 декабря 2020 г. докладах сведений об оказании незаконного воздействия на фигурантов уголовных дел.</w:t>
      </w:r>
    </w:p>
    <w:p w:rsidR="00C97F58" w:rsidRDefault="00C97F58" w:rsidP="00C97F58">
      <w:r>
        <w:t>Доклад – до 1 июня 2021 г.</w:t>
      </w:r>
    </w:p>
    <w:p w:rsidR="00C97F58" w:rsidRDefault="00726C26" w:rsidP="00C97F58">
      <w:r>
        <w:t>Ответственный: Краснов И.В.;</w:t>
      </w:r>
    </w:p>
    <w:p w:rsidR="00C97F58" w:rsidRDefault="00C97F58" w:rsidP="00C97F58">
      <w:r>
        <w:t>Срок исполнения</w:t>
      </w:r>
      <w:r>
        <w:tab/>
        <w:t>1 июня 2021 года</w:t>
      </w:r>
    </w:p>
    <w:p w:rsidR="00C97F58" w:rsidRPr="00F97FEA" w:rsidRDefault="00C97F58" w:rsidP="00C97F58">
      <w:pPr>
        <w:rPr>
          <w:b/>
        </w:rPr>
      </w:pPr>
      <w:bookmarkStart w:id="0" w:name="_GoBack"/>
      <w:r w:rsidRPr="00F97FEA">
        <w:rPr>
          <w:b/>
        </w:rPr>
        <w:t>Пр</w:t>
      </w:r>
      <w:r w:rsidR="00726C26" w:rsidRPr="00F97FEA">
        <w:rPr>
          <w:b/>
        </w:rPr>
        <w:t>-133, п.9 б)</w:t>
      </w:r>
    </w:p>
    <w:bookmarkEnd w:id="0"/>
    <w:p w:rsidR="00C97F58" w:rsidRDefault="00C97F58" w:rsidP="00C97F58">
      <w:r>
        <w:t xml:space="preserve">б) проанализировать совместно с Министерством культуры Российской Федерации и комиссией Государственного Совета Российской Федерации по направлению «Культура» правоприменительную практику в части, касающейся осуществления строительства в зонах </w:t>
      </w:r>
      <w:r>
        <w:lastRenderedPageBreak/>
        <w:t>охраны объектов культурного наследия (памятников истории и культуры) народов Российской Федерации, ответственности за уничтожение или повреждение таких объектов, и представить при необходимости предложения по совершенствованию законодательства Российской Федерации в этой сфере.</w:t>
      </w:r>
    </w:p>
    <w:p w:rsidR="00C97F58" w:rsidRDefault="00C97F58" w:rsidP="00C97F58">
      <w:r>
        <w:t>Срок – 1 июня 2021 г.</w:t>
      </w:r>
    </w:p>
    <w:p w:rsidR="00C97F58" w:rsidRDefault="00C97F58" w:rsidP="00C97F58">
      <w:r>
        <w:t>Ответственные: Краснов И.В., Любимова О</w:t>
      </w:r>
      <w:r w:rsidR="00726C26">
        <w:t>.Б., Азаров Д.И.</w:t>
      </w:r>
    </w:p>
    <w:p w:rsidR="00C97F58" w:rsidRDefault="00C97F58" w:rsidP="00C97F58">
      <w:r>
        <w:t>Срок исполнения</w:t>
      </w:r>
      <w:r>
        <w:tab/>
        <w:t>1 июня 2021 года</w:t>
      </w:r>
    </w:p>
    <w:sectPr w:rsidR="00C9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58"/>
    <w:rsid w:val="0009419C"/>
    <w:rsid w:val="001C0ABD"/>
    <w:rsid w:val="00726C26"/>
    <w:rsid w:val="0078622B"/>
    <w:rsid w:val="00C97F58"/>
    <w:rsid w:val="00F9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user509</dc:creator>
  <cp:lastModifiedBy>user509</cp:lastModifiedBy>
  <cp:revision>1</cp:revision>
  <dcterms:created xsi:type="dcterms:W3CDTF">2021-02-15T13:05:00Z</dcterms:created>
  <dcterms:modified xsi:type="dcterms:W3CDTF">2021-02-15T13:41:00Z</dcterms:modified>
</cp:coreProperties>
</file>